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126"/>
        <w:gridCol w:w="2410"/>
        <w:gridCol w:w="1984"/>
        <w:gridCol w:w="1949"/>
      </w:tblGrid>
      <w:tr w:rsidR="004E4D7C" w:rsidTr="00A77902">
        <w:tc>
          <w:tcPr>
            <w:tcW w:w="3539" w:type="dxa"/>
          </w:tcPr>
          <w:p w:rsidR="004E4D7C" w:rsidRDefault="004E4D7C">
            <w:r>
              <w:t>Этап образовательного процесса</w:t>
            </w:r>
          </w:p>
        </w:tc>
        <w:tc>
          <w:tcPr>
            <w:tcW w:w="2552" w:type="dxa"/>
          </w:tcPr>
          <w:p w:rsidR="004E4D7C" w:rsidRDefault="004E4D7C">
            <w:r>
              <w:t>Деятельность учителя</w:t>
            </w:r>
          </w:p>
        </w:tc>
        <w:tc>
          <w:tcPr>
            <w:tcW w:w="2126" w:type="dxa"/>
          </w:tcPr>
          <w:p w:rsidR="004E4D7C" w:rsidRDefault="004E4D7C">
            <w:r>
              <w:t>Деятельность</w:t>
            </w:r>
          </w:p>
          <w:p w:rsidR="004E4D7C" w:rsidRDefault="004E4D7C">
            <w:r>
              <w:t>Личностная</w:t>
            </w:r>
          </w:p>
        </w:tc>
        <w:tc>
          <w:tcPr>
            <w:tcW w:w="2410" w:type="dxa"/>
          </w:tcPr>
          <w:p w:rsidR="004E4D7C" w:rsidRDefault="004E4D7C">
            <w:r>
              <w:t>учащихся</w:t>
            </w:r>
          </w:p>
          <w:p w:rsidR="004E4D7C" w:rsidRDefault="004E4D7C">
            <w:r>
              <w:t>Регулятивная</w:t>
            </w:r>
          </w:p>
        </w:tc>
        <w:tc>
          <w:tcPr>
            <w:tcW w:w="1984" w:type="dxa"/>
          </w:tcPr>
          <w:p w:rsidR="004E4D7C" w:rsidRDefault="004E4D7C"/>
          <w:p w:rsidR="004E4D7C" w:rsidRDefault="004E4D7C">
            <w:r>
              <w:t>Познавательная</w:t>
            </w:r>
          </w:p>
        </w:tc>
        <w:tc>
          <w:tcPr>
            <w:tcW w:w="1949" w:type="dxa"/>
          </w:tcPr>
          <w:p w:rsidR="004E4D7C" w:rsidRDefault="004E4D7C"/>
          <w:p w:rsidR="004E4D7C" w:rsidRDefault="004E4D7C">
            <w:r>
              <w:t>Коммуникативная</w:t>
            </w:r>
          </w:p>
        </w:tc>
      </w:tr>
      <w:tr w:rsidR="004E4D7C" w:rsidTr="00A77902">
        <w:tc>
          <w:tcPr>
            <w:tcW w:w="3539" w:type="dxa"/>
          </w:tcPr>
          <w:p w:rsidR="004E4D7C" w:rsidRDefault="004E4D7C">
            <w:r>
              <w:t>1</w:t>
            </w:r>
          </w:p>
        </w:tc>
        <w:tc>
          <w:tcPr>
            <w:tcW w:w="2552" w:type="dxa"/>
          </w:tcPr>
          <w:p w:rsidR="004E4D7C" w:rsidRDefault="004E4D7C">
            <w:r>
              <w:t>2</w:t>
            </w:r>
          </w:p>
        </w:tc>
        <w:tc>
          <w:tcPr>
            <w:tcW w:w="2126" w:type="dxa"/>
          </w:tcPr>
          <w:p w:rsidR="004E4D7C" w:rsidRDefault="004E4D7C">
            <w:r>
              <w:t>3</w:t>
            </w:r>
          </w:p>
        </w:tc>
        <w:tc>
          <w:tcPr>
            <w:tcW w:w="2410" w:type="dxa"/>
          </w:tcPr>
          <w:p w:rsidR="004E4D7C" w:rsidRDefault="004E4D7C">
            <w:r>
              <w:t>4</w:t>
            </w:r>
          </w:p>
        </w:tc>
        <w:tc>
          <w:tcPr>
            <w:tcW w:w="1984" w:type="dxa"/>
          </w:tcPr>
          <w:p w:rsidR="004E4D7C" w:rsidRDefault="004E4D7C">
            <w:r>
              <w:t>5</w:t>
            </w:r>
          </w:p>
        </w:tc>
        <w:tc>
          <w:tcPr>
            <w:tcW w:w="1949" w:type="dxa"/>
          </w:tcPr>
          <w:p w:rsidR="004E4D7C" w:rsidRDefault="004E4D7C">
            <w:r>
              <w:t>6</w:t>
            </w:r>
          </w:p>
        </w:tc>
      </w:tr>
      <w:tr w:rsidR="004E4D7C" w:rsidTr="00A77902">
        <w:tc>
          <w:tcPr>
            <w:tcW w:w="3539" w:type="dxa"/>
          </w:tcPr>
          <w:p w:rsidR="004E4D7C" w:rsidRDefault="00610E81">
            <w:r>
              <w:t>1.Организационно – мотивационный момент Подготовительная часть (10минут)</w:t>
            </w:r>
          </w:p>
          <w:p w:rsidR="00610E81" w:rsidRDefault="00610E81">
            <w:r>
              <w:t>1.Организация урока.</w:t>
            </w:r>
          </w:p>
          <w:p w:rsidR="00610E81" w:rsidRDefault="00610E81">
            <w:r>
              <w:t>Кто</w:t>
            </w:r>
            <w:r w:rsidR="00D5524D">
              <w:t>,</w:t>
            </w:r>
            <w:r>
              <w:t xml:space="preserve"> сейчас </w:t>
            </w:r>
            <w:r w:rsidR="00D5524D">
              <w:t>с</w:t>
            </w:r>
            <w:r>
              <w:t xml:space="preserve">может назвать тему </w:t>
            </w:r>
            <w:r w:rsidR="00D5524D">
              <w:t xml:space="preserve">нашего </w:t>
            </w:r>
            <w:r>
              <w:t>урока</w:t>
            </w:r>
            <w:r w:rsidR="00D5524D">
              <w:t>? (ответы учащихся)</w:t>
            </w:r>
          </w:p>
          <w:p w:rsidR="00D5524D" w:rsidRDefault="00D5524D">
            <w:r>
              <w:t>2.</w:t>
            </w:r>
            <w:r w:rsidR="001072F4">
              <w:t xml:space="preserve"> Опрос учащихся </w:t>
            </w:r>
            <w:proofErr w:type="spellStart"/>
            <w:r w:rsidR="001072F4">
              <w:t>д.з</w:t>
            </w:r>
            <w:proofErr w:type="spellEnd"/>
            <w:r w:rsidR="001072F4">
              <w:t>. (ребята сдают учителю рисунки с</w:t>
            </w:r>
            <w:r w:rsidR="00E457C2">
              <w:t>о своим</w:t>
            </w:r>
            <w:r w:rsidR="001072F4">
              <w:t xml:space="preserve"> режимом дня)</w:t>
            </w:r>
            <w:r w:rsidR="00E457C2">
              <w:t>.</w:t>
            </w:r>
          </w:p>
          <w:p w:rsidR="0023275C" w:rsidRDefault="00D5524D">
            <w:r>
              <w:t xml:space="preserve">3.Учитель задаёт вопрос: </w:t>
            </w:r>
            <w:r w:rsidR="00684A09">
              <w:t>Что помогает человеку стоять и передвигаться? (ответы учащихся)</w:t>
            </w:r>
            <w:r w:rsidR="0023275C">
              <w:t>.</w:t>
            </w:r>
          </w:p>
          <w:p w:rsidR="00D5524D" w:rsidRDefault="0023275C">
            <w:r>
              <w:t>Учитель выносит макет скелета:</w:t>
            </w:r>
            <w:r w:rsidR="00684A09">
              <w:t xml:space="preserve"> </w:t>
            </w:r>
            <w:r w:rsidR="00D5524D">
              <w:t>«Функции скелета человека и основные кости человека»</w:t>
            </w:r>
            <w:r w:rsidR="00684A09">
              <w:t xml:space="preserve"> </w:t>
            </w:r>
            <w:r>
              <w:t>(ответы учащихся)</w:t>
            </w:r>
            <w:r w:rsidR="001072F4">
              <w:t>.</w:t>
            </w:r>
          </w:p>
          <w:p w:rsidR="00D5524D" w:rsidRDefault="00D5524D">
            <w:r>
              <w:t xml:space="preserve">4.Учащиеся заняли </w:t>
            </w:r>
            <w:proofErr w:type="spellStart"/>
            <w:r>
              <w:t>и.п</w:t>
            </w:r>
            <w:proofErr w:type="spellEnd"/>
            <w:r>
              <w:t>. на гимнастических матах.</w:t>
            </w:r>
          </w:p>
          <w:p w:rsidR="00D5524D" w:rsidRDefault="00A77902">
            <w:r>
              <w:t>О.Р.</w:t>
            </w:r>
            <w:r w:rsidR="00D5524D">
              <w:t xml:space="preserve">У на гимнастических матах, в </w:t>
            </w:r>
            <w:proofErr w:type="spellStart"/>
            <w:r w:rsidR="00D5524D">
              <w:t>и.п</w:t>
            </w:r>
            <w:proofErr w:type="spellEnd"/>
            <w:r w:rsidR="00D5524D">
              <w:t>. сидя,</w:t>
            </w:r>
            <w:r w:rsidR="004B0C84">
              <w:t xml:space="preserve"> </w:t>
            </w:r>
            <w:r w:rsidR="00D5524D">
              <w:t>лёжа.</w:t>
            </w:r>
            <w:r w:rsidR="00C50454">
              <w:t xml:space="preserve"> Во время выполнения разминки учитель спрашивает: какие суставы задействованы в упражнениях</w:t>
            </w:r>
            <w:bookmarkStart w:id="0" w:name="_GoBack"/>
            <w:bookmarkEnd w:id="0"/>
            <w:r w:rsidR="00C50454">
              <w:t>.</w:t>
            </w:r>
          </w:p>
        </w:tc>
        <w:tc>
          <w:tcPr>
            <w:tcW w:w="2552" w:type="dxa"/>
          </w:tcPr>
          <w:p w:rsidR="004E4D7C" w:rsidRDefault="004E4D7C"/>
          <w:p w:rsidR="00D5524D" w:rsidRDefault="00D5524D"/>
          <w:p w:rsidR="00D5524D" w:rsidRDefault="00D5524D"/>
          <w:p w:rsidR="00D5524D" w:rsidRDefault="00D5524D">
            <w:r>
              <w:t>Построение</w:t>
            </w:r>
            <w:r w:rsidR="004B0C84">
              <w:t xml:space="preserve">. </w:t>
            </w:r>
            <w:r>
              <w:t>Приветствие. Сообщение цели и задач урока.</w:t>
            </w:r>
          </w:p>
          <w:p w:rsidR="00D5524D" w:rsidRDefault="00D5524D">
            <w:r>
              <w:t>Задать вопросы для формулировки цели. Подготовить организм занимающихся к работе в основной</w:t>
            </w:r>
            <w:r w:rsidR="004B0C84">
              <w:t xml:space="preserve"> части урока. Напомнить правила ТБ в процессе урока.</w:t>
            </w:r>
          </w:p>
        </w:tc>
        <w:tc>
          <w:tcPr>
            <w:tcW w:w="2126" w:type="dxa"/>
          </w:tcPr>
          <w:p w:rsidR="004E4D7C" w:rsidRDefault="004E4D7C"/>
          <w:p w:rsidR="004B0C84" w:rsidRDefault="004B0C84"/>
          <w:p w:rsidR="004B0C84" w:rsidRDefault="004B0C84"/>
          <w:p w:rsidR="004B0C84" w:rsidRDefault="004B0C84">
            <w:r>
              <w:t>Установить роль разминки при подготовке организма к выполнению кувырков, стойки на голове.</w:t>
            </w:r>
          </w:p>
          <w:p w:rsidR="004B0C84" w:rsidRDefault="004B0C84">
            <w:r>
              <w:t>Понимают значение знаний для человека и принимают его.</w:t>
            </w:r>
          </w:p>
        </w:tc>
        <w:tc>
          <w:tcPr>
            <w:tcW w:w="2410" w:type="dxa"/>
          </w:tcPr>
          <w:p w:rsidR="004E4D7C" w:rsidRDefault="004E4D7C"/>
          <w:p w:rsidR="004B0C84" w:rsidRDefault="004B0C84"/>
          <w:p w:rsidR="004B0C84" w:rsidRDefault="004B0C84"/>
          <w:p w:rsidR="004B0C84" w:rsidRDefault="004B0C84">
            <w:r>
              <w:t>Прогнозирование – предвидеть уровень усвоения знаний, его временных характеристик.</w:t>
            </w:r>
          </w:p>
          <w:p w:rsidR="004B0C84" w:rsidRDefault="004B0C84"/>
          <w:p w:rsidR="004B0C84" w:rsidRDefault="004B0C84">
            <w:r>
              <w:t>Принимают инструкцию учителя и чётко следуют ей, осуществляют итоговый и пошаговый контроль.</w:t>
            </w:r>
          </w:p>
        </w:tc>
        <w:tc>
          <w:tcPr>
            <w:tcW w:w="1984" w:type="dxa"/>
          </w:tcPr>
          <w:p w:rsidR="004E4D7C" w:rsidRDefault="004E4D7C"/>
          <w:p w:rsidR="004B0C84" w:rsidRDefault="004B0C84"/>
          <w:p w:rsidR="004B0C84" w:rsidRDefault="004B0C84"/>
          <w:p w:rsidR="004B0C84" w:rsidRDefault="004B0C84">
            <w:proofErr w:type="spellStart"/>
            <w:r>
              <w:t>Общеучебные</w:t>
            </w:r>
            <w:proofErr w:type="spellEnd"/>
            <w:r>
              <w:t xml:space="preserve"> – использовать общие приёмы решения задач.</w:t>
            </w:r>
          </w:p>
          <w:p w:rsidR="004B0C84" w:rsidRDefault="004B0C84"/>
          <w:p w:rsidR="004B0C84" w:rsidRDefault="004B0C84">
            <w:proofErr w:type="spellStart"/>
            <w:r>
              <w:t>Общеучебные</w:t>
            </w:r>
            <w:proofErr w:type="spellEnd"/>
            <w:r>
              <w:t xml:space="preserve"> – контролировать и оценивать процесс и результата деятельности.</w:t>
            </w:r>
          </w:p>
        </w:tc>
        <w:tc>
          <w:tcPr>
            <w:tcW w:w="1949" w:type="dxa"/>
          </w:tcPr>
          <w:p w:rsidR="004E4D7C" w:rsidRDefault="004E4D7C"/>
          <w:p w:rsidR="004B0C84" w:rsidRDefault="004B0C84"/>
          <w:p w:rsidR="004B0C84" w:rsidRDefault="004B0C84"/>
          <w:p w:rsidR="004B0C84" w:rsidRDefault="004B0C84">
            <w:r>
              <w:t>Обсудить ход предстоящей разминки.</w:t>
            </w:r>
          </w:p>
          <w:p w:rsidR="004B0C84" w:rsidRDefault="004B0C84"/>
          <w:p w:rsidR="004B0C84" w:rsidRDefault="004B0C84">
            <w:r>
              <w:t>Деятельность направлена на продуктивное взаимодействие при проведении разминки как со сверстниками, так и с учителем.</w:t>
            </w:r>
          </w:p>
          <w:p w:rsidR="004B0C84" w:rsidRDefault="004B0C84"/>
        </w:tc>
      </w:tr>
      <w:tr w:rsidR="004E4D7C" w:rsidTr="00A77902">
        <w:tc>
          <w:tcPr>
            <w:tcW w:w="3539" w:type="dxa"/>
          </w:tcPr>
          <w:p w:rsidR="004E4D7C" w:rsidRDefault="00A77902">
            <w:r>
              <w:t>Основная часть (30 минут)</w:t>
            </w:r>
          </w:p>
          <w:p w:rsidR="00A77902" w:rsidRDefault="00A77902">
            <w:r>
              <w:t>1.Напомнить ТБ: страховка -  кувырок вперёд, назад, стойка на голове, соблюдение дистанции.</w:t>
            </w:r>
          </w:p>
          <w:p w:rsidR="00A77902" w:rsidRDefault="00A77902">
            <w:r>
              <w:t>2. Самостоятельно</w:t>
            </w:r>
            <w:r w:rsidR="0023275C">
              <w:t xml:space="preserve"> учащиеся выполняют страховку: </w:t>
            </w:r>
            <w:r>
              <w:t>при кувырке вперёд.</w:t>
            </w:r>
          </w:p>
          <w:p w:rsidR="00A77902" w:rsidRDefault="00A77902">
            <w:r>
              <w:t>3.Под счёт учителя, учащиеся выполняют кувырок назад.</w:t>
            </w:r>
          </w:p>
          <w:p w:rsidR="00A77902" w:rsidRDefault="00A77902">
            <w:r>
              <w:t>4.Выполнение стойки на голове.</w:t>
            </w:r>
            <w:r w:rsidR="00FC7E27">
              <w:t xml:space="preserve"> Страховка.</w:t>
            </w:r>
          </w:p>
          <w:p w:rsidR="00A77902" w:rsidRDefault="00A77902">
            <w:r>
              <w:lastRenderedPageBreak/>
              <w:t>5. Учитель предлагает 2-м ученикам выполнить кувырок</w:t>
            </w:r>
            <w:r w:rsidR="00EF526E">
              <w:t xml:space="preserve"> вперёд.</w:t>
            </w:r>
          </w:p>
          <w:p w:rsidR="00EF526E" w:rsidRDefault="00EF526E">
            <w:r>
              <w:t>Вопрос классу: какие ошибки были при выполнении кувырка?</w:t>
            </w:r>
          </w:p>
          <w:p w:rsidR="00EF526E" w:rsidRDefault="00EF526E">
            <w:r>
              <w:t>6.Два учащихся выполняют кувырок назад.</w:t>
            </w:r>
          </w:p>
          <w:p w:rsidR="00EF526E" w:rsidRDefault="00EF526E">
            <w:r>
              <w:t>Им же учитель задаёт вопрос: какие они допустили ошибки при выполнении кувырка назад?</w:t>
            </w:r>
          </w:p>
          <w:p w:rsidR="00EF526E" w:rsidRDefault="00EF526E">
            <w:r>
              <w:t>7.Два учащихся выполняют стойку на голове.</w:t>
            </w:r>
          </w:p>
          <w:p w:rsidR="00EF526E" w:rsidRDefault="00EF526E">
            <w:r>
              <w:t>Учитель оценивает выполнение упражнения.</w:t>
            </w:r>
          </w:p>
          <w:p w:rsidR="00EF526E" w:rsidRDefault="00EF526E">
            <w:r>
              <w:t>8.Педагог делит класс на две группы.</w:t>
            </w:r>
          </w:p>
          <w:p w:rsidR="00EF526E" w:rsidRDefault="00EF526E">
            <w:r>
              <w:t>Предлагает самостоятельно выбрать подвижную игру. Вспомнить правила игры.</w:t>
            </w:r>
          </w:p>
          <w:p w:rsidR="00EF526E" w:rsidRDefault="00EF526E">
            <w:r>
              <w:t>Учащиеся играют в подвижные игры, поочерёдно одна группа, затем другая.</w:t>
            </w:r>
          </w:p>
        </w:tc>
        <w:tc>
          <w:tcPr>
            <w:tcW w:w="2552" w:type="dxa"/>
          </w:tcPr>
          <w:p w:rsidR="004E4D7C" w:rsidRDefault="004E4D7C"/>
          <w:p w:rsidR="00642EC0" w:rsidRDefault="00642EC0">
            <w:r>
              <w:t xml:space="preserve">Перестроить учащихся </w:t>
            </w:r>
            <w:proofErr w:type="gramStart"/>
            <w:r>
              <w:t>в  пары</w:t>
            </w:r>
            <w:proofErr w:type="gramEnd"/>
            <w:r>
              <w:t>.</w:t>
            </w:r>
          </w:p>
          <w:p w:rsidR="00642EC0" w:rsidRDefault="00642EC0"/>
          <w:p w:rsidR="00642EC0" w:rsidRDefault="00642EC0"/>
          <w:p w:rsidR="00642EC0" w:rsidRDefault="00642EC0">
            <w:r>
              <w:t xml:space="preserve">Объяснить технику приёмов и действий, добиться их </w:t>
            </w:r>
            <w:proofErr w:type="gramStart"/>
            <w:r>
              <w:t>самостоятельному  освоению</w:t>
            </w:r>
            <w:proofErr w:type="gramEnd"/>
            <w:r>
              <w:t>, выявить и устранить типичные ошибки.</w:t>
            </w:r>
          </w:p>
          <w:p w:rsidR="00642EC0" w:rsidRDefault="00642EC0"/>
          <w:p w:rsidR="00642EC0" w:rsidRDefault="00642EC0">
            <w:r>
              <w:t xml:space="preserve">Моделировать технику освоенных действий и приёмов, варьировать её в зависимости от ситуации и условий, возникающих </w:t>
            </w:r>
            <w:proofErr w:type="gramStart"/>
            <w:r>
              <w:t>в  процессе</w:t>
            </w:r>
            <w:proofErr w:type="gramEnd"/>
            <w:r>
              <w:t xml:space="preserve"> деятельности.</w:t>
            </w:r>
          </w:p>
          <w:p w:rsidR="00642EC0" w:rsidRDefault="00642EC0"/>
          <w:p w:rsidR="00642EC0" w:rsidRDefault="00642EC0">
            <w:r>
              <w:t>Напомнить технику безопасности.</w:t>
            </w:r>
          </w:p>
        </w:tc>
        <w:tc>
          <w:tcPr>
            <w:tcW w:w="2126" w:type="dxa"/>
          </w:tcPr>
          <w:p w:rsidR="004E4D7C" w:rsidRDefault="004E4D7C"/>
          <w:p w:rsidR="00642EC0" w:rsidRDefault="00642EC0">
            <w:r>
              <w:t>Закрепить технику изучаемых кувырков и действий, повторять и осваивать их самостоятельно, выявлять и устранять типичные ошибки.</w:t>
            </w:r>
          </w:p>
          <w:p w:rsidR="00642EC0" w:rsidRDefault="00642EC0"/>
          <w:p w:rsidR="00642EC0" w:rsidRDefault="00642EC0">
            <w:r>
              <w:lastRenderedPageBreak/>
              <w:t>Осознают свои возможности в учении, способны адекватно судить о причинах своего успеха или неуспеха в учении,</w:t>
            </w:r>
            <w:r w:rsidR="00D319C1">
              <w:t xml:space="preserve"> связывают успехи с усилиями, трудолюбием. </w:t>
            </w:r>
          </w:p>
          <w:p w:rsidR="003735AD" w:rsidRDefault="003735AD"/>
          <w:p w:rsidR="00D319C1" w:rsidRDefault="00D319C1">
            <w:r>
              <w:t xml:space="preserve"> Определять степень утомления организма во время деятельности, использовать игровые действия для комплексного развития физических способностей.</w:t>
            </w:r>
          </w:p>
        </w:tc>
        <w:tc>
          <w:tcPr>
            <w:tcW w:w="2410" w:type="dxa"/>
          </w:tcPr>
          <w:p w:rsidR="004E4D7C" w:rsidRDefault="004E4D7C"/>
          <w:p w:rsidR="00D319C1" w:rsidRDefault="00D319C1">
            <w:r>
              <w:t xml:space="preserve">Коррекция – вносить необходимые коррективы в действие после его завершения на основе его оценки </w:t>
            </w:r>
            <w:proofErr w:type="gramStart"/>
            <w:r>
              <w:t>и  учёта</w:t>
            </w:r>
            <w:proofErr w:type="gramEnd"/>
            <w:r>
              <w:t xml:space="preserve"> характера сделанных  ошибок.</w:t>
            </w:r>
          </w:p>
          <w:p w:rsidR="00D319C1" w:rsidRDefault="00D319C1"/>
          <w:p w:rsidR="00D319C1" w:rsidRDefault="00D319C1"/>
          <w:p w:rsidR="00D319C1" w:rsidRDefault="00D319C1">
            <w:r>
              <w:t xml:space="preserve">Коррекция -  адекватно </w:t>
            </w:r>
            <w:r>
              <w:lastRenderedPageBreak/>
              <w:t>воспринимать предложение по исправлению ошибок.</w:t>
            </w:r>
          </w:p>
          <w:p w:rsidR="00D319C1" w:rsidRDefault="00D319C1"/>
          <w:p w:rsidR="00D319C1" w:rsidRDefault="00D319C1">
            <w:r>
              <w:t>Целеполагание - преобразовать  познавательную задачу в практическую.</w:t>
            </w:r>
          </w:p>
        </w:tc>
        <w:tc>
          <w:tcPr>
            <w:tcW w:w="1984" w:type="dxa"/>
          </w:tcPr>
          <w:p w:rsidR="004E4D7C" w:rsidRDefault="004E4D7C"/>
          <w:p w:rsidR="00D319C1" w:rsidRDefault="00B25DA9">
            <w:proofErr w:type="gramStart"/>
            <w:r>
              <w:t>Формировать  мыслитель</w:t>
            </w:r>
            <w:r w:rsidR="00D319C1">
              <w:t>ные</w:t>
            </w:r>
            <w:proofErr w:type="gramEnd"/>
            <w:r w:rsidR="00D319C1">
              <w:t xml:space="preserve"> о</w:t>
            </w:r>
            <w:r>
              <w:t>перации по каждому из  выполняе</w:t>
            </w:r>
            <w:r w:rsidR="00D319C1">
              <w:t>мых элементов.</w:t>
            </w:r>
          </w:p>
          <w:p w:rsidR="00B25DA9" w:rsidRDefault="00B25DA9"/>
          <w:p w:rsidR="00B25DA9" w:rsidRDefault="00B25DA9">
            <w:proofErr w:type="spellStart"/>
            <w:r>
              <w:t>Общеучебные</w:t>
            </w:r>
            <w:proofErr w:type="spellEnd"/>
            <w:r>
              <w:t xml:space="preserve"> – ориентироваться в разнообразии </w:t>
            </w:r>
            <w:r>
              <w:lastRenderedPageBreak/>
              <w:t>способов решения задач.</w:t>
            </w:r>
          </w:p>
          <w:p w:rsidR="00B25DA9" w:rsidRDefault="00B25DA9"/>
          <w:p w:rsidR="00B25DA9" w:rsidRDefault="00B25DA9"/>
          <w:p w:rsidR="00B25DA9" w:rsidRDefault="00B25DA9"/>
          <w:p w:rsidR="00B25DA9" w:rsidRDefault="00B25DA9"/>
          <w:p w:rsidR="00B25DA9" w:rsidRDefault="00B25DA9"/>
          <w:p w:rsidR="00B25DA9" w:rsidRDefault="00B25DA9"/>
          <w:p w:rsidR="00B25DA9" w:rsidRDefault="00B25DA9"/>
          <w:p w:rsidR="00B25DA9" w:rsidRDefault="00B25DA9">
            <w:r>
              <w:t>Информационные – искать и выделять необходимую информацию из различных источников в подвижной игре.</w:t>
            </w:r>
          </w:p>
        </w:tc>
        <w:tc>
          <w:tcPr>
            <w:tcW w:w="1949" w:type="dxa"/>
          </w:tcPr>
          <w:p w:rsidR="004E4D7C" w:rsidRDefault="004E4D7C"/>
          <w:p w:rsidR="00B25DA9" w:rsidRDefault="00B25DA9">
            <w:r>
              <w:t xml:space="preserve">Договариваются и приходят </w:t>
            </w:r>
            <w:proofErr w:type="gramStart"/>
            <w:r>
              <w:t>к  общему</w:t>
            </w:r>
            <w:proofErr w:type="gramEnd"/>
            <w:r>
              <w:t xml:space="preserve"> решению в совместной деятельности, контролируют действия партнёра.</w:t>
            </w:r>
          </w:p>
          <w:p w:rsidR="00B25DA9" w:rsidRDefault="00B25DA9"/>
          <w:p w:rsidR="00B25DA9" w:rsidRDefault="00B25DA9">
            <w:r>
              <w:t xml:space="preserve">Развивать  умение выразить </w:t>
            </w:r>
            <w:r>
              <w:lastRenderedPageBreak/>
              <w:t>свою мысль по поводу освоения работы  одноклассников.</w:t>
            </w:r>
          </w:p>
        </w:tc>
      </w:tr>
      <w:tr w:rsidR="004E4D7C" w:rsidTr="00A77902">
        <w:tc>
          <w:tcPr>
            <w:tcW w:w="3539" w:type="dxa"/>
          </w:tcPr>
          <w:p w:rsidR="004E4D7C" w:rsidRDefault="00EF526E">
            <w:r>
              <w:t>Заключительная часть (5 минут)</w:t>
            </w:r>
          </w:p>
          <w:p w:rsidR="00EF526E" w:rsidRDefault="00EF526E">
            <w:r>
              <w:t>Учитель проводит обсуждение и анализ:</w:t>
            </w:r>
          </w:p>
          <w:p w:rsidR="00EF526E" w:rsidRDefault="00EF526E">
            <w:r>
              <w:t>1.Какой из кувырков для вас сложнее выполнить?</w:t>
            </w:r>
          </w:p>
          <w:p w:rsidR="00EF526E" w:rsidRDefault="0023275C">
            <w:r>
              <w:t>2.Ч</w:t>
            </w:r>
            <w:r w:rsidR="00EF526E">
              <w:t>ем отличается гимнастика от других видов спорта?</w:t>
            </w:r>
          </w:p>
          <w:p w:rsidR="00EF526E" w:rsidRDefault="00642EC0">
            <w:r>
              <w:t>3.С помощью мимики покажите -</w:t>
            </w:r>
            <w:r w:rsidR="00EF526E">
              <w:t xml:space="preserve"> понравился ли вам урок?</w:t>
            </w:r>
          </w:p>
        </w:tc>
        <w:tc>
          <w:tcPr>
            <w:tcW w:w="2552" w:type="dxa"/>
          </w:tcPr>
          <w:p w:rsidR="004E4D7C" w:rsidRDefault="004E4D7C"/>
          <w:p w:rsidR="00D319C1" w:rsidRDefault="00D319C1">
            <w:r>
              <w:t>Восстановить дыхание после игры.</w:t>
            </w:r>
          </w:p>
        </w:tc>
        <w:tc>
          <w:tcPr>
            <w:tcW w:w="2126" w:type="dxa"/>
          </w:tcPr>
          <w:p w:rsidR="004E4D7C" w:rsidRDefault="004E4D7C"/>
          <w:p w:rsidR="00D319C1" w:rsidRDefault="00D319C1">
            <w:r>
              <w:t>Определять собственные ощущения при освоении учебной задачи на уроке.</w:t>
            </w:r>
          </w:p>
        </w:tc>
        <w:tc>
          <w:tcPr>
            <w:tcW w:w="2410" w:type="dxa"/>
          </w:tcPr>
          <w:p w:rsidR="004E4D7C" w:rsidRDefault="004E4D7C"/>
          <w:p w:rsidR="00D319C1" w:rsidRDefault="00D319C1">
            <w:r>
              <w:t>Прогнозируют результаты уровня усвоения изучаемого материала.</w:t>
            </w:r>
          </w:p>
        </w:tc>
        <w:tc>
          <w:tcPr>
            <w:tcW w:w="1984" w:type="dxa"/>
          </w:tcPr>
          <w:p w:rsidR="004E4D7C" w:rsidRDefault="004E4D7C"/>
          <w:p w:rsidR="00B25DA9" w:rsidRDefault="00B25DA9">
            <w:r>
              <w:t>Формировать умения и выделять основные признаки  сравнения УЗ.</w:t>
            </w:r>
          </w:p>
        </w:tc>
        <w:tc>
          <w:tcPr>
            <w:tcW w:w="1949" w:type="dxa"/>
          </w:tcPr>
          <w:p w:rsidR="004E4D7C" w:rsidRDefault="004E4D7C"/>
          <w:p w:rsidR="00B25DA9" w:rsidRDefault="00B25DA9">
            <w:r>
              <w:t>Обеспечивать социальную компетентность и учёт позиции других людей.</w:t>
            </w:r>
          </w:p>
        </w:tc>
      </w:tr>
    </w:tbl>
    <w:p w:rsidR="00D32A5A" w:rsidRDefault="00D32A5A"/>
    <w:p w:rsidR="004C0736" w:rsidRDefault="004C0736"/>
    <w:p w:rsidR="004C0736" w:rsidRDefault="004C0736"/>
    <w:p w:rsidR="004C0736" w:rsidRDefault="004C0736"/>
    <w:p w:rsidR="004C0736" w:rsidRDefault="004C0736"/>
    <w:p w:rsidR="004C0736" w:rsidRDefault="004C0736"/>
    <w:p w:rsidR="004C0736" w:rsidRDefault="004C0736"/>
    <w:p w:rsidR="004C0736" w:rsidRDefault="004C0736"/>
    <w:p w:rsidR="004C0736" w:rsidRDefault="004C0736"/>
    <w:p w:rsidR="004C0736" w:rsidRDefault="004C0736"/>
    <w:p w:rsidR="004C0736" w:rsidRPr="004C0736" w:rsidRDefault="004C0736">
      <w:pPr>
        <w:rPr>
          <w:b/>
          <w:sz w:val="36"/>
          <w:szCs w:val="36"/>
        </w:rPr>
      </w:pPr>
      <w:r w:rsidRPr="004C0736">
        <w:rPr>
          <w:sz w:val="36"/>
          <w:szCs w:val="36"/>
        </w:rPr>
        <w:t>Тема</w:t>
      </w:r>
      <w:r w:rsidRPr="004C0736">
        <w:rPr>
          <w:b/>
          <w:sz w:val="36"/>
          <w:szCs w:val="36"/>
        </w:rPr>
        <w:t>: «Интегративный метод как способ создания междисциплинарной среды»</w:t>
      </w:r>
    </w:p>
    <w:p w:rsidR="004C0736" w:rsidRDefault="004C0736">
      <w:r w:rsidRPr="004C0736">
        <w:rPr>
          <w:sz w:val="36"/>
          <w:szCs w:val="36"/>
        </w:rPr>
        <w:t xml:space="preserve">Урок физической культуры по теме «Акробатические упражнения </w:t>
      </w:r>
      <w:proofErr w:type="gramStart"/>
      <w:r w:rsidRPr="004C0736">
        <w:rPr>
          <w:sz w:val="36"/>
          <w:szCs w:val="36"/>
        </w:rPr>
        <w:t>« в</w:t>
      </w:r>
      <w:proofErr w:type="gramEnd"/>
      <w:r w:rsidRPr="004C0736">
        <w:rPr>
          <w:sz w:val="36"/>
          <w:szCs w:val="36"/>
        </w:rPr>
        <w:t xml:space="preserve"> 4 классе</w:t>
      </w:r>
      <w:r>
        <w:t>.</w:t>
      </w:r>
    </w:p>
    <w:sectPr w:rsidR="004C0736" w:rsidSect="004E4D7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7C"/>
    <w:rsid w:val="001072F4"/>
    <w:rsid w:val="0023275C"/>
    <w:rsid w:val="003735AD"/>
    <w:rsid w:val="004B0C84"/>
    <w:rsid w:val="004C0736"/>
    <w:rsid w:val="004E4D7C"/>
    <w:rsid w:val="00610E81"/>
    <w:rsid w:val="00642EC0"/>
    <w:rsid w:val="00684A09"/>
    <w:rsid w:val="00A77902"/>
    <w:rsid w:val="00B25DA9"/>
    <w:rsid w:val="00C50454"/>
    <w:rsid w:val="00D319C1"/>
    <w:rsid w:val="00D32A5A"/>
    <w:rsid w:val="00D5524D"/>
    <w:rsid w:val="00D74F43"/>
    <w:rsid w:val="00E457C2"/>
    <w:rsid w:val="00EF526E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03FE"/>
  <w15:chartTrackingRefBased/>
  <w15:docId w15:val="{4F15CFF8-4C09-4105-8FF1-695156E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Maxvictor</dc:creator>
  <cp:keywords/>
  <dc:description/>
  <cp:lastModifiedBy>Maxvictor</cp:lastModifiedBy>
  <cp:revision>9</cp:revision>
  <dcterms:created xsi:type="dcterms:W3CDTF">2024-12-09T09:53:00Z</dcterms:created>
  <dcterms:modified xsi:type="dcterms:W3CDTF">2024-12-21T03:33:00Z</dcterms:modified>
</cp:coreProperties>
</file>