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3486150</wp:posOffset>
            </wp:positionH>
            <wp:positionV relativeFrom="paragraph">
              <wp:posOffset>114300</wp:posOffset>
            </wp:positionV>
            <wp:extent cx="584363" cy="586310"/>
            <wp:effectExtent b="0" l="0" r="0" t="0"/>
            <wp:wrapSquare wrapText="bothSides" distB="114300" distT="11430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363" cy="5863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247650</wp:posOffset>
            </wp:positionH>
            <wp:positionV relativeFrom="paragraph">
              <wp:posOffset>114300</wp:posOffset>
            </wp:positionV>
            <wp:extent cx="693900" cy="693900"/>
            <wp:effectExtent b="0" l="0" r="0" t="0"/>
            <wp:wrapSquare wrapText="bothSides" distB="114300" distT="114300" distL="114300" distR="11430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3900" cy="69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1757363</wp:posOffset>
            </wp:positionH>
            <wp:positionV relativeFrom="paragraph">
              <wp:posOffset>114300</wp:posOffset>
            </wp:positionV>
            <wp:extent cx="909638" cy="909638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9638" cy="9096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4548188</wp:posOffset>
            </wp:positionH>
            <wp:positionV relativeFrom="paragraph">
              <wp:posOffset>114300</wp:posOffset>
            </wp:positionV>
            <wp:extent cx="1595438" cy="822804"/>
            <wp:effectExtent b="0" l="0" r="0" t="0"/>
            <wp:wrapSquare wrapText="bothSides" distB="114300" distT="114300" distL="114300" distR="1143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5438" cy="8228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color w:val="0b539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color w:val="0b539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color w:val="0b5394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4"/>
          <w:szCs w:val="34"/>
          <w:rtl w:val="0"/>
        </w:rPr>
        <w:t xml:space="preserve">Краевой семинар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0"/>
          <w:szCs w:val="30"/>
          <w:rtl w:val="0"/>
        </w:rPr>
        <w:t xml:space="preserve">«Точка роста – территория развития»</w:t>
      </w:r>
    </w:p>
    <w:p w:rsidR="00000000" w:rsidDel="00000000" w:rsidP="00000000" w:rsidRDefault="00000000" w:rsidRPr="00000000" w14:paraId="00000005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color w:val="0b539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8"/>
          <w:szCs w:val="28"/>
          <w:rtl w:val="0"/>
        </w:rPr>
        <w:t xml:space="preserve">17 сентября 2024</w:t>
      </w:r>
    </w:p>
    <w:p w:rsidR="00000000" w:rsidDel="00000000" w:rsidP="00000000" w:rsidRDefault="00000000" w:rsidRPr="00000000" w14:paraId="00000006">
      <w:pPr>
        <w:spacing w:before="240" w:line="240" w:lineRule="auto"/>
        <w:rPr>
          <w:rFonts w:ascii="Times New Roman" w:cs="Times New Roman" w:eastAsia="Times New Roman" w:hAnsi="Times New Roman"/>
          <w:b w:val="1"/>
          <w:color w:val="0b539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8"/>
          <w:szCs w:val="28"/>
          <w:rtl w:val="0"/>
        </w:rPr>
        <w:t xml:space="preserve">Место проведения: МБОУ СОШ № 11, адрес: г. Уссурийск, ул. Горького, 20.</w:t>
      </w:r>
    </w:p>
    <w:p w:rsidR="00000000" w:rsidDel="00000000" w:rsidP="00000000" w:rsidRDefault="00000000" w:rsidRPr="00000000" w14:paraId="00000007">
      <w:pPr>
        <w:spacing w:before="240" w:line="276" w:lineRule="auto"/>
        <w:ind w:left="36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32"/>
          <w:szCs w:val="32"/>
          <w:rtl w:val="0"/>
        </w:rPr>
        <w:t xml:space="preserve">Программа семинара</w:t>
      </w:r>
      <w:r w:rsidDel="00000000" w:rsidR="00000000" w:rsidRPr="00000000">
        <w:rPr>
          <w:rtl w:val="0"/>
        </w:rPr>
      </w:r>
    </w:p>
    <w:tbl>
      <w:tblPr>
        <w:tblStyle w:val="Table1"/>
        <w:tblW w:w="10125.0" w:type="dxa"/>
        <w:jc w:val="left"/>
        <w:tblInd w:w="-5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4065"/>
        <w:gridCol w:w="4320"/>
        <w:tblGridChange w:id="0">
          <w:tblGrid>
            <w:gridCol w:w="1740"/>
            <w:gridCol w:w="4065"/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Время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Мероприятие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Ведущий (ответственный)</w:t>
            </w:r>
          </w:p>
        </w:tc>
      </w:tr>
      <w:tr>
        <w:trPr>
          <w:cantSplit w:val="0"/>
          <w:trHeight w:val="732.641601562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9.00 - 10.00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Регистрация участников конференции.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Модератор Медведская Анна Владимировна, гл.специалист  ЦНППМ ПР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10.00 - 10.30</w:t>
            </w:r>
          </w:p>
        </w:tc>
        <w:tc>
          <w:tcPr>
            <w:tcBorders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Центры естественно-научной и технологической направленности “Точка роста” в региональной политике Приморского края.</w:t>
            </w:r>
          </w:p>
        </w:tc>
        <w:tc>
          <w:tcPr>
            <w:tcBorders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Казак Екатерина Геннадьевна, директор ЦНППМ ПР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10.30 - 10.45</w:t>
            </w:r>
          </w:p>
        </w:tc>
        <w:tc>
          <w:tcPr>
            <w:tcBorders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Комплексный план мероприятий по организационно-методической поддержке Центров “Точка роста” на 2024-2025 учебный год.</w:t>
            </w:r>
          </w:p>
        </w:tc>
        <w:tc>
          <w:tcPr>
            <w:tcBorders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Потапова Вера Юрьевна, гл.эксперт ЦНППМ ПР</w:t>
            </w:r>
          </w:p>
        </w:tc>
      </w:tr>
      <w:tr>
        <w:trPr>
          <w:cantSplit w:val="0"/>
          <w:trHeight w:val="44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10.45 - 11.00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Использование оборудования центра “Точка роста” в реализации образовательной программы начального общего образования.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Сеничева Юлия Алексеевна, гл.эксперт ЦНППМ ПР</w:t>
            </w:r>
          </w:p>
        </w:tc>
      </w:tr>
      <w:tr>
        <w:trPr>
          <w:cantSplit w:val="0"/>
          <w:trHeight w:val="44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11.00 - 11.10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Исследовательский проект ,,Снег - индикатор чистоты воздуха''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ученика 3 класса Малярука Григория. Куратор - учитель химии МОБУ СОШ N 5 ЛГО Малярук Наталья Валерьевна. Наставник - ученик 10А класса Галушин Даниил.</w:t>
            </w:r>
          </w:p>
        </w:tc>
      </w:tr>
      <w:tr>
        <w:trPr>
          <w:cantSplit w:val="0"/>
          <w:trHeight w:val="44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11.10 - 11.25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Эффективные пути методического сопровождения педагогов муниципальной сети Центров «Точка роста»: опыт  Уссурийского городского округа.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Шабля И.Н., методист МКУ «Методический кабинет» Уссурийского городского округа</w:t>
            </w:r>
          </w:p>
        </w:tc>
      </w:tr>
      <w:tr>
        <w:trPr>
          <w:cantSplit w:val="0"/>
          <w:trHeight w:val="44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11.25 - 11.40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Организация учебно-воспитательной и внеурочной деятельности на базе Центра роста естественнонаучной и технологической направленности "Точка роста " в МБОУСОШ №5 пгт.Сибирцево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Кузнецова М.П., руководитель ТР  учитель биологии, МБОУСОШ №5 пгт.Сибирцево</w:t>
            </w:r>
          </w:p>
        </w:tc>
      </w:tr>
      <w:tr>
        <w:trPr>
          <w:cantSplit w:val="0"/>
          <w:trHeight w:val="44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11.40 - 11.50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работы с базовым комплектом цифровых лабораторий, конструирование и управление программами.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Кишкарь Кирилл Николаевич,  учитель физики, МБОУСОШ №5 пгт.Сибирцево</w:t>
            </w:r>
          </w:p>
        </w:tc>
      </w:tr>
      <w:tr>
        <w:trPr>
          <w:cantSplit w:val="0"/>
          <w:trHeight w:val="83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11.50 - 12.05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Опыт использования оборудования Центра "Точка роста" при изучении курса биологии в основной школе.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Лукина М.А., Смирнова В.В., учителя биологии МБОУ СОШ с. Новоникольска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12.05 - 12.20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Проектная деятельность школьников по робототехнике "Точка роста" на базе конструктора Лего Спайк Прайм во внеурочной деятельности.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Прокопенков А.П., учитель физики, МБОУ СОШ с. Борисовка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12.20 - 12.50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Перерыв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12.50 - 13.50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Проектная и исследовательская деятельность школьников с использованием оборудования “Точка роста”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Проекты: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Инженерно-конструкторский проект "Строительный кран", "Автопогрузчик". ( педагог Прокопенков А.П., обучающиеся 8 класса МБОУ СОШ с. Борисовка: Колегова Дарья, Коробейникова Эля); 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"Животный мир Красной книги Дальнего Востока" с использованием конструктора LEGO WEDO 2.0 ( педагог Рахманкулова Е.М, учитель начальных классов МБОУ ВСОШ " 1, обучающиеся 2 "Б" класса, МБОУ ВСОШ № 1,  Бородина Ксения, Азёма Александра, Бородина Полина).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Проект учащихся МБОУ СОШ №5 пгт.Сибирцево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Казак Екатерина Геннадьевна, директор ЦНППМ ПР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актовый зал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1440" w:right="690.47244094488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